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1C" w:rsidRDefault="000D6E1C">
      <w:pPr>
        <w:rPr>
          <w:rFonts w:ascii="Verdana" w:hAnsi="Verdana"/>
          <w:b/>
          <w:sz w:val="18"/>
          <w:szCs w:val="18"/>
        </w:rPr>
      </w:pPr>
      <w:r w:rsidRPr="000D6E1C">
        <w:rPr>
          <w:rFonts w:ascii="Verdana" w:hAnsi="Verdana"/>
          <w:b/>
          <w:sz w:val="18"/>
          <w:szCs w:val="18"/>
        </w:rPr>
        <w:t>SAINT AUGUSTIN SUR LE CHAPITRE 19 DE LA GENESE</w:t>
      </w:r>
    </w:p>
    <w:p w:rsidR="00D9354D" w:rsidRDefault="000D6E1C">
      <w:pPr>
        <w:rPr>
          <w:rFonts w:ascii="Verdana" w:hAnsi="Verdana"/>
          <w:sz w:val="18"/>
          <w:szCs w:val="18"/>
        </w:rPr>
      </w:pPr>
      <w:r>
        <w:rPr>
          <w:rFonts w:ascii="Verdana" w:hAnsi="Verdana"/>
          <w:sz w:val="18"/>
          <w:szCs w:val="18"/>
        </w:rPr>
        <w:t>651</w:t>
      </w:r>
      <w:r>
        <w:rPr>
          <w:rFonts w:ascii="Verdana" w:hAnsi="Verdana"/>
          <w:sz w:val="18"/>
          <w:szCs w:val="18"/>
        </w:rPr>
        <w:br/>
      </w:r>
      <w:r>
        <w:rPr>
          <w:rFonts w:ascii="Verdana" w:hAnsi="Verdana"/>
          <w:sz w:val="18"/>
          <w:szCs w:val="18"/>
        </w:rPr>
        <w:br/>
        <w:t>le Seigneur était cependant lui-même en la personne de ces anges; car, en envoyant ses messagers, il ne se sépare point d'eux. Il descendit donc à Sodome en leur personne, suivant qu'il l'avait prédit, quand il parlait avec Abraham; après quoi il est dit qu'il se retira, et que les anges vinrent vers le soir à Sodome. Puis un peu plus loin, à peine eurent-ils entraîné Loth hors de la ville et lui eurent-ils dit, comme le rapporte l'Écriture: «Sauve ta vie, ne regarde point en arrière et ne t'arrête point dans tout ce pays; sauve-toi sur la montagne, de peur que tu ne sois surpris», Loth leur répondit: «Seigneur, puisque votre serviteur trouvé grâce devant vous, je vous prie, etc.» Quand il eut fini de parler et se fut choisi une petite ville pour s'y réfugier, l'Écriture ajoute qu'il lui fut répondu: «J'ai tenu compte encore de la prière que tu me fais de ne pas détruire la ville dont tu me parles, hâte-toi donc de te sauver en ce lieu-là: car je ne pourrai point accomplir ma parole que tu n'y sois a entré (1)». Qui lui adressa cette réponse, sinon celui auquel il avait dit: «Seigneur, je a vous prie?» Or, d'après les termes de .l'Ecriture, c'est à deux et non pas à un seul qu'il avait parlé: «Loth», dit-elle, «leur répondit: Je vous prie, Seigneur». Loth reconnut donc un seul Seigneur en la personne des deux anges, comme Abraham en la personne de ses trois hôtes.</w:t>
      </w:r>
      <w:r>
        <w:rPr>
          <w:rFonts w:ascii="Verdana" w:hAnsi="Verdana"/>
          <w:sz w:val="18"/>
          <w:szCs w:val="18"/>
        </w:rPr>
        <w:br/>
      </w:r>
      <w:r>
        <w:rPr>
          <w:rFonts w:ascii="Verdana" w:hAnsi="Verdana"/>
          <w:sz w:val="18"/>
          <w:szCs w:val="18"/>
        </w:rPr>
        <w:br/>
        <w:t xml:space="preserve">7. Les trois hôtes d'Abraham représentent la Trinité; les deux anges envoyés à Loth représentent le Fils et le Saint-Esprit. - Vous n'avez pas besoin de dire: Celui qui était le Seigneur et parlait avec Abraham, s'était retiré; et ceux qui étaient venus seuls à Sodome, étaient ses deux anges; car tee trois qui apparurent à Abraham sont tous appelés hommes, conformément à l'usage de l'Écriture, qui donne le nom d'hommes aux anges. Et Abraham ne se montra pas plus humble ni plus rempli de déférence à l'égard de l'un deux qu'à l'égard des deux autres, mais à tous il lava également les pieds, à tous il fit également les honneurs d'uni festin. Donc, il reconnut Dieu dans tous les trois. C'est pourquoi l'Écriture avait déjà dit auparavant que Dieu lui avait apparu au chêne de </w:t>
      </w:r>
      <w:proofErr w:type="spellStart"/>
      <w:r>
        <w:rPr>
          <w:rFonts w:ascii="Verdana" w:hAnsi="Verdana"/>
          <w:sz w:val="18"/>
          <w:szCs w:val="18"/>
        </w:rPr>
        <w:t>Mambré</w:t>
      </w:r>
      <w:proofErr w:type="spellEnd"/>
      <w:r>
        <w:rPr>
          <w:rFonts w:ascii="Verdana" w:hAnsi="Verdana"/>
          <w:sz w:val="18"/>
          <w:szCs w:val="18"/>
        </w:rPr>
        <w:t>, à l'ombre duquel il servit les trois hôtes, qu'il contempla des yeux de son corps; mais ce</w:t>
      </w:r>
      <w:r>
        <w:rPr>
          <w:rFonts w:ascii="Verdana" w:hAnsi="Verdana"/>
          <w:sz w:val="18"/>
          <w:szCs w:val="18"/>
        </w:rPr>
        <w:br/>
      </w:r>
      <w:r>
        <w:rPr>
          <w:rFonts w:ascii="Verdana" w:hAnsi="Verdana"/>
          <w:sz w:val="18"/>
          <w:szCs w:val="18"/>
        </w:rPr>
        <w:br/>
        <w:t xml:space="preserve">1. </w:t>
      </w:r>
      <w:hyperlink r:id="rId4" w:anchor="q2" w:history="1">
        <w:r>
          <w:rPr>
            <w:rStyle w:val="Lienhypertexte"/>
            <w:i/>
            <w:iCs/>
            <w:sz w:val="18"/>
            <w:szCs w:val="18"/>
          </w:rPr>
          <w:t>Gn 18</w:t>
        </w:r>
      </w:hyperlink>
      <w:r>
        <w:rPr>
          <w:rFonts w:ascii="Verdana" w:hAnsi="Verdana"/>
          <w:i/>
          <w:iCs/>
          <w:sz w:val="18"/>
          <w:szCs w:val="18"/>
        </w:rPr>
        <w:t xml:space="preserve"> </w:t>
      </w:r>
      <w:hyperlink r:id="rId5" w:anchor="r3" w:history="1">
        <w:r>
          <w:rPr>
            <w:rStyle w:val="Lienhypertexte"/>
            <w:i/>
            <w:iCs/>
            <w:sz w:val="18"/>
            <w:szCs w:val="18"/>
          </w:rPr>
          <w:t>Gn 19</w:t>
        </w:r>
      </w:hyperlink>
      <w:r>
        <w:rPr>
          <w:rFonts w:ascii="Verdana" w:hAnsi="Verdana"/>
          <w:sz w:val="18"/>
          <w:szCs w:val="18"/>
        </w:rPr>
        <w:br/>
      </w:r>
      <w:r>
        <w:rPr>
          <w:rFonts w:ascii="Verdana" w:hAnsi="Verdana"/>
          <w:sz w:val="18"/>
          <w:szCs w:val="18"/>
        </w:rPr>
        <w:br/>
        <w:t xml:space="preserve">n'est pas de ses yeux charnels, mais des yeux du coeur qu'il vit Dieu en eux, c'est-à-dire qu'il le comprit et le reconnut même; de même que Loth reconnut Dieu dans les deux anges, ne leur parlant point comme à plusieurs, mais à un seul, et n'entendant aussi qu'un seul d'entre eux répondre à sa prière. Abraham entendit Dieu d'abord par l'organe de ses trois hôtes, puis seulement par l'organe de celui qui était resté à parler avec lui, quand les deux autres allèrent à Sodome; quant à Loth, il entendit également un seul Seigneur par les deux anges, le conjurant de lui accorder sa délivrance, et recevant de lui la réponse à sa demande: puisque tous deux, je veux dire Abraham et Loth, prenaient les anges pour des hommes, mais croyaient voir Dieu en leur personne. Pourquoi donc cette Trinité visible et cette unité intelligible, sinon </w:t>
      </w:r>
      <w:proofErr w:type="spellStart"/>
      <w:r>
        <w:rPr>
          <w:rFonts w:ascii="Verdana" w:hAnsi="Verdana"/>
          <w:sz w:val="18"/>
          <w:szCs w:val="18"/>
        </w:rPr>
        <w:t>pour.nous</w:t>
      </w:r>
      <w:proofErr w:type="spellEnd"/>
      <w:r>
        <w:rPr>
          <w:rFonts w:ascii="Verdana" w:hAnsi="Verdana"/>
          <w:sz w:val="18"/>
          <w:szCs w:val="18"/>
        </w:rPr>
        <w:t xml:space="preserve"> faire comprendre que le Père et le Fils et le Saint-Esprit étaient trois, sans être néanmoins trois seigneurs et trois dieux, mais un seul Seigneur Dieu? Mais vous avez dit: Ce Dieu s'est fait voir à Abraham, sachant que vous aviez lu ce qui est écrit, que Dieu apparut à Abraham au chêne de </w:t>
      </w:r>
      <w:proofErr w:type="spellStart"/>
      <w:r>
        <w:rPr>
          <w:rFonts w:ascii="Verdana" w:hAnsi="Verdana"/>
          <w:sz w:val="18"/>
          <w:szCs w:val="18"/>
        </w:rPr>
        <w:t>Mambré</w:t>
      </w:r>
      <w:proofErr w:type="spellEnd"/>
      <w:r>
        <w:rPr>
          <w:rFonts w:ascii="Verdana" w:hAnsi="Verdana"/>
          <w:sz w:val="18"/>
          <w:szCs w:val="18"/>
        </w:rPr>
        <w:t xml:space="preserve">; et voulant </w:t>
      </w:r>
      <w:proofErr w:type="gramStart"/>
      <w:r>
        <w:rPr>
          <w:rFonts w:ascii="Verdana" w:hAnsi="Verdana"/>
          <w:sz w:val="18"/>
          <w:szCs w:val="18"/>
        </w:rPr>
        <w:t>prouver .</w:t>
      </w:r>
      <w:proofErr w:type="gramEnd"/>
      <w:r>
        <w:rPr>
          <w:rFonts w:ascii="Verdana" w:hAnsi="Verdana"/>
          <w:sz w:val="18"/>
          <w:szCs w:val="18"/>
        </w:rPr>
        <w:t xml:space="preserve"> en quelque manière que c'était le Fils qui avait apparu à ce </w:t>
      </w:r>
      <w:proofErr w:type="spellStart"/>
      <w:r>
        <w:rPr>
          <w:rFonts w:ascii="Verdana" w:hAnsi="Verdana"/>
          <w:sz w:val="18"/>
          <w:szCs w:val="18"/>
        </w:rPr>
        <w:t>patriarche,vous</w:t>
      </w:r>
      <w:proofErr w:type="spellEnd"/>
      <w:r>
        <w:rPr>
          <w:rFonts w:ascii="Verdana" w:hAnsi="Verdana"/>
          <w:sz w:val="18"/>
          <w:szCs w:val="18"/>
        </w:rPr>
        <w:t xml:space="preserve"> avez passé sous silence les trois personnages dont parle l'Écriture, vous n'en avez absolument rien dit, de peur de nous laisser entendre que les trois personnes de la Trinité sont un Dieu d'une seule substance, de même que les trois hommes apparus à Abraham n'avaient qu'une substance identique: car l'Écriture avait dit déjà: «Dieu apparut à Abraham»; ce qui excluait trois dieux: «Dieu apparut», porte le texte, et non pas Trois dieux apparurent; et Abraham vit trois personnages, mais il rendit ses adorations à un seul, ne voulut pas être passé par lui; et les réponses de la divinité lui furent adressées par un seul. Et il ne crut pas voir deux dieux dans la personne de deux d'entre </w:t>
      </w:r>
      <w:proofErr w:type="gramStart"/>
      <w:r>
        <w:rPr>
          <w:rFonts w:ascii="Verdana" w:hAnsi="Verdana"/>
          <w:sz w:val="18"/>
          <w:szCs w:val="18"/>
        </w:rPr>
        <w:t>eux .</w:t>
      </w:r>
      <w:proofErr w:type="gramEnd"/>
      <w:r>
        <w:rPr>
          <w:rFonts w:ascii="Verdana" w:hAnsi="Verdana"/>
          <w:sz w:val="18"/>
          <w:szCs w:val="18"/>
        </w:rPr>
        <w:t xml:space="preserve"> </w:t>
      </w:r>
      <w:proofErr w:type="gramStart"/>
      <w:r>
        <w:rPr>
          <w:rFonts w:ascii="Verdana" w:hAnsi="Verdana"/>
          <w:sz w:val="18"/>
          <w:szCs w:val="18"/>
        </w:rPr>
        <w:t>car</w:t>
      </w:r>
      <w:proofErr w:type="gramEnd"/>
      <w:r>
        <w:rPr>
          <w:rFonts w:ascii="Verdana" w:hAnsi="Verdana"/>
          <w:sz w:val="18"/>
          <w:szCs w:val="18"/>
        </w:rPr>
        <w:t xml:space="preserve"> Loth, lui aussi, vit deux personnages, et cependant ne reconnut qu'un seul Seigneur. Il me semble que les anges étaient une figure du Fils et du Saint-Esprit; car ils se dirent envoyés; de la Trinité qui est Dieu, il n'y a que le Père qui ne soit pas envoyé; le Fils et le Saint-Esprit ont reçu une mission, mais ils ne sont pas pour cela d'une nature différente, car les hommes, qui les figuraient, étaient (652) d'une seule et même substance. Vous avez donc eu l'habileté de passer sous silence un passage de l'Ecriture qui pouvait vous confondre. Et après avoir dit: Ce Dieu apparut à Abraham, ayant l'intention de faire croire que d'après la Genèse, le Fils s'était seul rendu visible à Abraham, vous n'avez pas voulu rapporter les circonstances de cette apparition, de peur qu'on n'y reconnût pas le Fils seul, mais la Trinité qui est Dieu.</w:t>
      </w:r>
    </w:p>
    <w:p w:rsidR="000D6E1C" w:rsidRDefault="000D6E1C">
      <w:pPr>
        <w:rPr>
          <w:rFonts w:ascii="Verdana" w:hAnsi="Verdana"/>
          <w:sz w:val="18"/>
          <w:szCs w:val="18"/>
        </w:rPr>
      </w:pPr>
    </w:p>
    <w:p w:rsidR="000D6E1C" w:rsidRDefault="000D6E1C">
      <w:r>
        <w:rPr>
          <w:rFonts w:ascii="Verdana" w:hAnsi="Verdana"/>
          <w:sz w:val="18"/>
          <w:szCs w:val="18"/>
        </w:rPr>
        <w:t>Source :</w:t>
      </w:r>
      <w:proofErr w:type="spellStart"/>
      <w:r>
        <w:rPr>
          <w:rFonts w:ascii="Verdana" w:hAnsi="Verdana"/>
          <w:sz w:val="18"/>
          <w:szCs w:val="18"/>
        </w:rPr>
        <w:t>clerus</w:t>
      </w:r>
      <w:proofErr w:type="spellEnd"/>
      <w:r>
        <w:rPr>
          <w:rFonts w:ascii="Verdana" w:hAnsi="Verdana"/>
          <w:sz w:val="18"/>
          <w:szCs w:val="18"/>
        </w:rPr>
        <w:t> ;org</w:t>
      </w:r>
    </w:p>
    <w:sectPr w:rsidR="000D6E1C" w:rsidSect="00D93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D6E1C"/>
    <w:rsid w:val="000D6E1C"/>
    <w:rsid w:val="00D93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D6E1C"/>
    <w:rPr>
      <w:rFonts w:ascii="Verdana" w:hAnsi="Verdana" w:hint="default"/>
      <w:color w:val="2D486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erus.org/bibliaclerusonline/fr/glt.htm" TargetMode="External"/><Relationship Id="rId4" Type="http://schemas.openxmlformats.org/officeDocument/2006/relationships/hyperlink" Target="http://www.clerus.org/bibliaclerusonline/fr/gl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4490</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2017-10-09T14:26:00Z</dcterms:created>
  <dcterms:modified xsi:type="dcterms:W3CDTF">2017-10-09T14:28:00Z</dcterms:modified>
</cp:coreProperties>
</file>